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4DC5" w14:textId="7A1D86C5" w:rsidR="00CF42F5" w:rsidRDefault="00AD6333">
      <w:pPr>
        <w:rPr>
          <w:b/>
          <w:bCs/>
        </w:rPr>
      </w:pPr>
      <w:r>
        <w:rPr>
          <w:b/>
          <w:bCs/>
        </w:rPr>
        <w:t xml:space="preserve">Children and Young People’s (CYP) </w:t>
      </w:r>
      <w:r w:rsidR="00AC4C3F">
        <w:rPr>
          <w:b/>
          <w:bCs/>
        </w:rPr>
        <w:t>Views</w:t>
      </w:r>
      <w:r>
        <w:rPr>
          <w:b/>
          <w:bCs/>
        </w:rPr>
        <w:t xml:space="preserve"> on EBSA:</w:t>
      </w:r>
    </w:p>
    <w:p w14:paraId="3E44C96A" w14:textId="1B5B73B2" w:rsidR="00CF42F5" w:rsidRDefault="00AC4C3F">
      <w:r w:rsidRPr="00777A24">
        <w:rPr>
          <w:u w:val="single"/>
        </w:rPr>
        <w:t>Themes</w:t>
      </w:r>
      <w:r>
        <w:t>:</w:t>
      </w:r>
      <w:r w:rsidR="009D1CD6">
        <w:t xml:space="preserve"> </w:t>
      </w:r>
    </w:p>
    <w:p w14:paraId="00787508" w14:textId="667BC37A" w:rsidR="009F0B65" w:rsidRDefault="005954D8" w:rsidP="009F0B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D184" wp14:editId="26D9A746">
                <wp:simplePos x="0" y="0"/>
                <wp:positionH relativeFrom="column">
                  <wp:posOffset>5977890</wp:posOffset>
                </wp:positionH>
                <wp:positionV relativeFrom="paragraph">
                  <wp:posOffset>229205</wp:posOffset>
                </wp:positionV>
                <wp:extent cx="289367" cy="2077656"/>
                <wp:effectExtent l="0" t="0" r="34925" b="18415"/>
                <wp:wrapNone/>
                <wp:docPr id="2" name="Right Brac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2077656"/>
                        </a:xfrm>
                        <a:prstGeom prst="rightBrace">
                          <a:avLst>
                            <a:gd name="adj1" fmla="val 58098"/>
                            <a:gd name="adj2" fmla="val 4666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DB2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alt="&quot;&quot;" style="position:absolute;margin-left:470.7pt;margin-top:18.05pt;width:22.8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" adj="1748,10080" strokecolor="black [3200]" strokeweight="1.5pt">
                <v:stroke joinstyle="miter"/>
              </v:shape>
            </w:pict>
          </mc:Fallback>
        </mc:AlternateContent>
      </w:r>
      <w:r w:rsidR="006403ED">
        <w:t>Struggled with the transition from primary to secondary school</w:t>
      </w:r>
      <w:r w:rsidR="009F0B65">
        <w:t>:</w:t>
      </w:r>
    </w:p>
    <w:p w14:paraId="25A3176C" w14:textId="6AF57AFA" w:rsidR="009F0B65" w:rsidRDefault="009F0B65" w:rsidP="009F0B65">
      <w:pPr>
        <w:pStyle w:val="ListParagraph"/>
        <w:ind w:left="360"/>
      </w:pPr>
    </w:p>
    <w:p w14:paraId="17DFDBFD" w14:textId="7F94136F" w:rsidR="000A5AEE" w:rsidRDefault="00E3034A" w:rsidP="00570ADB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ADB0A" wp14:editId="06F2F024">
                <wp:simplePos x="0" y="0"/>
                <wp:positionH relativeFrom="page">
                  <wp:posOffset>6517758</wp:posOffset>
                </wp:positionH>
                <wp:positionV relativeFrom="paragraph">
                  <wp:posOffset>113458</wp:posOffset>
                </wp:positionV>
                <wp:extent cx="1087498" cy="1509824"/>
                <wp:effectExtent l="0" t="0" r="17780" b="1460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498" cy="15098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2A893" w14:textId="7F698D43" w:rsidR="008B1F09" w:rsidRPr="008B1F09" w:rsidRDefault="008B1F09" w:rsidP="008B1F0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Struggled with change</w:t>
                            </w:r>
                            <w:r w:rsidR="00E3034A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540502">
                              <w:rPr>
                                <w:color w:val="000000" w:themeColor="text1"/>
                              </w:rPr>
                              <w:t xml:space="preserve">particularly as they were not prepared for </w:t>
                            </w:r>
                            <w:r w:rsidR="005954D8">
                              <w:rPr>
                                <w:color w:val="000000" w:themeColor="text1"/>
                              </w:rPr>
                              <w:t>the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ADB0A" id="Rectangle: Rounded Corners 3" o:spid="_x0000_s1026" alt="&quot;&quot;" style="position:absolute;left:0;text-align:left;margin-left:513.2pt;margin-top:8.95pt;width:85.65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" fillcolor="white [3212]" strokecolor="white [3212]" strokeweight="1pt">
                <v:stroke joinstyle="miter"/>
                <v:textbox>
                  <w:txbxContent>
                    <w:p w14:paraId="16B2A893" w14:textId="7F698D43" w:rsidR="008B1F09" w:rsidRPr="008B1F09" w:rsidRDefault="008B1F09" w:rsidP="008B1F0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Struggled with change</w:t>
                      </w:r>
                      <w:r w:rsidR="00E3034A">
                        <w:rPr>
                          <w:color w:val="000000" w:themeColor="text1"/>
                        </w:rPr>
                        <w:t xml:space="preserve">, </w:t>
                      </w:r>
                      <w:r w:rsidR="00540502">
                        <w:rPr>
                          <w:color w:val="000000" w:themeColor="text1"/>
                        </w:rPr>
                        <w:t xml:space="preserve">particularly as they were not prepared for </w:t>
                      </w:r>
                      <w:r w:rsidR="005954D8">
                        <w:rPr>
                          <w:color w:val="000000" w:themeColor="text1"/>
                        </w:rPr>
                        <w:t>the changes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65810">
        <w:t>CYP found the change in environment overwhelming</w:t>
      </w:r>
      <w:r w:rsidR="007714AE">
        <w:t xml:space="preserve"> and anxiety-inducing</w:t>
      </w:r>
      <w:r w:rsidR="009B7520">
        <w:t xml:space="preserve"> (</w:t>
      </w:r>
      <w:r w:rsidR="006C58D4">
        <w:t xml:space="preserve">due to the </w:t>
      </w:r>
      <w:r w:rsidR="009B7520">
        <w:t xml:space="preserve">scale of pupils, </w:t>
      </w:r>
      <w:r w:rsidR="00200565">
        <w:t>a</w:t>
      </w:r>
      <w:r w:rsidR="00570ADB">
        <w:t xml:space="preserve">n unfamiliar </w:t>
      </w:r>
      <w:r w:rsidR="00200565">
        <w:t xml:space="preserve">and </w:t>
      </w:r>
      <w:r w:rsidR="009B7520">
        <w:t>larg</w:t>
      </w:r>
      <w:r w:rsidR="00570ADB">
        <w:t>er</w:t>
      </w:r>
      <w:r w:rsidR="009B7520">
        <w:t xml:space="preserve"> environment, </w:t>
      </w:r>
      <w:r w:rsidR="00606CE3">
        <w:t>a variety of teachers/rooms</w:t>
      </w:r>
      <w:r w:rsidR="00200565">
        <w:t>,</w:t>
      </w:r>
      <w:r w:rsidR="00606CE3">
        <w:t xml:space="preserve"> </w:t>
      </w:r>
      <w:r w:rsidR="009B7520">
        <w:t>sensory overload i.e., noise</w:t>
      </w:r>
      <w:r w:rsidR="00570ADB">
        <w:t xml:space="preserve"> levels</w:t>
      </w:r>
      <w:r w:rsidR="00D979A4">
        <w:t>,</w:t>
      </w:r>
      <w:r w:rsidR="00570ADB">
        <w:t xml:space="preserve"> new</w:t>
      </w:r>
      <w:r w:rsidR="00D979A4">
        <w:t xml:space="preserve"> uniform</w:t>
      </w:r>
      <w:r w:rsidR="009B7520">
        <w:t>)</w:t>
      </w:r>
      <w:r w:rsidR="009F0B65">
        <w:t xml:space="preserve">. </w:t>
      </w:r>
      <w:r w:rsidR="00570ADB">
        <w:t>P</w:t>
      </w:r>
      <w:r w:rsidR="00D979A4">
        <w:t xml:space="preserve">re-existing sensory difficulties were heightened. </w:t>
      </w:r>
    </w:p>
    <w:p w14:paraId="71F4F457" w14:textId="6C223528" w:rsidR="000A5AEE" w:rsidRDefault="00513B82" w:rsidP="00E3034A">
      <w:pPr>
        <w:pStyle w:val="ListParagraph"/>
        <w:numPr>
          <w:ilvl w:val="0"/>
          <w:numId w:val="3"/>
        </w:numPr>
      </w:pPr>
      <w:r>
        <w:t>They felt</w:t>
      </w:r>
      <w:r w:rsidR="003C524F">
        <w:t xml:space="preserve"> </w:t>
      </w:r>
      <w:r>
        <w:t xml:space="preserve">‘unsafe’ </w:t>
      </w:r>
      <w:r w:rsidR="00E3034A">
        <w:t xml:space="preserve">and </w:t>
      </w:r>
      <w:r w:rsidR="000A5AEE">
        <w:t>often had physiological responses</w:t>
      </w:r>
      <w:r w:rsidR="00880B77">
        <w:t xml:space="preserve"> to </w:t>
      </w:r>
      <w:r w:rsidR="005F3094">
        <w:t>the</w:t>
      </w:r>
      <w:r w:rsidR="00E3034A">
        <w:t xml:space="preserve"> new</w:t>
      </w:r>
      <w:r w:rsidR="00880B77">
        <w:t xml:space="preserve"> environment</w:t>
      </w:r>
      <w:r w:rsidR="000A5AEE">
        <w:t>.</w:t>
      </w:r>
    </w:p>
    <w:p w14:paraId="0A205E71" w14:textId="30F45911" w:rsidR="00E3034A" w:rsidRDefault="008910F2" w:rsidP="00E3034A">
      <w:pPr>
        <w:pStyle w:val="ListParagraph"/>
        <w:numPr>
          <w:ilvl w:val="0"/>
          <w:numId w:val="3"/>
        </w:numPr>
      </w:pPr>
      <w:r>
        <w:t>They felt that they weren’t prepared enough i.e., there weren’t enough transition days</w:t>
      </w:r>
      <w:r w:rsidR="00772622">
        <w:t>.</w:t>
      </w:r>
    </w:p>
    <w:p w14:paraId="5433BFEC" w14:textId="77777777" w:rsidR="00D04AA3" w:rsidRDefault="00D04AA3" w:rsidP="00D04AA3">
      <w:pPr>
        <w:pStyle w:val="ListParagraph"/>
      </w:pPr>
    </w:p>
    <w:p w14:paraId="676DAAC6" w14:textId="074D496E" w:rsidR="006403ED" w:rsidRDefault="006403ED" w:rsidP="00CF42F5">
      <w:pPr>
        <w:pStyle w:val="ListParagraph"/>
        <w:numPr>
          <w:ilvl w:val="0"/>
          <w:numId w:val="1"/>
        </w:numPr>
      </w:pPr>
      <w:r>
        <w:t>Struggled with covid-related changes</w:t>
      </w:r>
      <w:r w:rsidR="008A2E1B">
        <w:t>:</w:t>
      </w:r>
    </w:p>
    <w:p w14:paraId="476A893D" w14:textId="77777777" w:rsidR="00606CE3" w:rsidRDefault="00606CE3" w:rsidP="00606CE3">
      <w:pPr>
        <w:pStyle w:val="ListParagraph"/>
        <w:ind w:left="360"/>
      </w:pPr>
    </w:p>
    <w:p w14:paraId="4B9F0CA3" w14:textId="5C6C2548" w:rsidR="00330FCB" w:rsidRDefault="00330FCB" w:rsidP="00606CE3">
      <w:pPr>
        <w:pStyle w:val="ListParagraph"/>
        <w:numPr>
          <w:ilvl w:val="0"/>
          <w:numId w:val="4"/>
        </w:numPr>
      </w:pPr>
      <w:r>
        <w:t>Covid-19 was often labelled a ‘tipping point’</w:t>
      </w:r>
      <w:r w:rsidR="005D79A1">
        <w:t xml:space="preserve"> for </w:t>
      </w:r>
      <w:r>
        <w:t xml:space="preserve">EBSA </w:t>
      </w:r>
      <w:r w:rsidR="005D79A1">
        <w:t>difficulties.</w:t>
      </w:r>
    </w:p>
    <w:p w14:paraId="48C8CF82" w14:textId="75566C62" w:rsidR="00606CE3" w:rsidRDefault="001C7030" w:rsidP="001D5EE6">
      <w:pPr>
        <w:pStyle w:val="ListParagraph"/>
        <w:numPr>
          <w:ilvl w:val="0"/>
          <w:numId w:val="4"/>
        </w:numPr>
      </w:pPr>
      <w:r>
        <w:t>Online learning didn’t suit all CYP</w:t>
      </w:r>
      <w:r w:rsidR="00C35630">
        <w:t>, some ‘loved’ lockdown and others hated it</w:t>
      </w:r>
      <w:r w:rsidR="00042C76">
        <w:t>.</w:t>
      </w:r>
    </w:p>
    <w:p w14:paraId="12E07EAD" w14:textId="56BB952B" w:rsidR="002E3899" w:rsidRDefault="002E3899" w:rsidP="001D5EE6">
      <w:pPr>
        <w:pStyle w:val="ListParagraph"/>
        <w:numPr>
          <w:ilvl w:val="0"/>
          <w:numId w:val="4"/>
        </w:numPr>
      </w:pPr>
      <w:r>
        <w:t>The changes were not prepared for</w:t>
      </w:r>
      <w:r w:rsidR="00E3034A">
        <w:t>, and change is something these CYP all struggle</w:t>
      </w:r>
      <w:r w:rsidR="00772622">
        <w:t>d</w:t>
      </w:r>
      <w:r w:rsidR="00E3034A">
        <w:t xml:space="preserve"> with</w:t>
      </w:r>
      <w:r w:rsidR="00042C76">
        <w:t>.</w:t>
      </w:r>
    </w:p>
    <w:p w14:paraId="5A5907D1" w14:textId="77777777" w:rsidR="001D5EE6" w:rsidRDefault="001D5EE6" w:rsidP="001D5EE6">
      <w:pPr>
        <w:pStyle w:val="ListParagraph"/>
        <w:ind w:left="360"/>
      </w:pPr>
    </w:p>
    <w:p w14:paraId="48F974F2" w14:textId="30D4B4F3" w:rsidR="006403ED" w:rsidRDefault="006403ED" w:rsidP="001D5EE6">
      <w:pPr>
        <w:pStyle w:val="ListParagraph"/>
        <w:numPr>
          <w:ilvl w:val="0"/>
          <w:numId w:val="1"/>
        </w:numPr>
      </w:pPr>
      <w:r>
        <w:t>Didn’t feel listened to or supported by school staff</w:t>
      </w:r>
      <w:r w:rsidR="008A2E1B">
        <w:t>:</w:t>
      </w:r>
    </w:p>
    <w:p w14:paraId="6B2EA6C4" w14:textId="77777777" w:rsidR="008A2E1B" w:rsidRDefault="008A2E1B" w:rsidP="008A2E1B">
      <w:pPr>
        <w:pStyle w:val="ListParagraph"/>
        <w:ind w:left="360"/>
      </w:pPr>
    </w:p>
    <w:p w14:paraId="492CE8EB" w14:textId="7E8A8755" w:rsidR="00CF42F5" w:rsidRDefault="00D03FF7" w:rsidP="008A2E1B">
      <w:pPr>
        <w:pStyle w:val="ListParagraph"/>
        <w:numPr>
          <w:ilvl w:val="0"/>
          <w:numId w:val="5"/>
        </w:numPr>
      </w:pPr>
      <w:r>
        <w:t>CYP had</w:t>
      </w:r>
      <w:r w:rsidR="008A2E1B">
        <w:t xml:space="preserve"> a few school </w:t>
      </w:r>
      <w:r>
        <w:t>staff that they got on well with, but as a whole felt that staff didn’t understand or support them.</w:t>
      </w:r>
      <w:r w:rsidR="00E150B7">
        <w:t xml:space="preserve"> They felt that they weren’t listened to or cared for in the way they had been at primary school,</w:t>
      </w:r>
      <w:r w:rsidR="0049035B">
        <w:t xml:space="preserve"> which was</w:t>
      </w:r>
      <w:r w:rsidR="00E150B7">
        <w:t xml:space="preserve"> described as a more nurturing </w:t>
      </w:r>
      <w:r w:rsidR="00E3321F">
        <w:t>environment</w:t>
      </w:r>
      <w:r w:rsidR="00E150B7">
        <w:t>.</w:t>
      </w:r>
    </w:p>
    <w:p w14:paraId="1BF2092F" w14:textId="51AEA5DB" w:rsidR="00E41E55" w:rsidRDefault="00933DF3" w:rsidP="008A2E1B">
      <w:pPr>
        <w:pStyle w:val="ListParagraph"/>
        <w:numPr>
          <w:ilvl w:val="0"/>
          <w:numId w:val="5"/>
        </w:numPr>
      </w:pPr>
      <w:r>
        <w:t>They</w:t>
      </w:r>
      <w:r w:rsidR="00E41E55">
        <w:t xml:space="preserve"> felt that the </w:t>
      </w:r>
      <w:r w:rsidR="0020778B">
        <w:t>school staff</w:t>
      </w:r>
      <w:r w:rsidR="00E41E55">
        <w:t xml:space="preserve"> didn’t like </w:t>
      </w:r>
      <w:r w:rsidR="00A4004B">
        <w:t>them or</w:t>
      </w:r>
      <w:r w:rsidR="00E41E55">
        <w:t xml:space="preserve"> labelled</w:t>
      </w:r>
      <w:r w:rsidR="001A46B5">
        <w:t>/</w:t>
      </w:r>
      <w:r w:rsidR="00E41E55">
        <w:t>saw them as ‘stubborn’ or ‘</w:t>
      </w:r>
      <w:r w:rsidR="00476FF0">
        <w:t>rude</w:t>
      </w:r>
      <w:r w:rsidR="00372605">
        <w:t>’</w:t>
      </w:r>
      <w:r w:rsidR="00E41E55">
        <w:t>, instead of considering that the</w:t>
      </w:r>
      <w:r w:rsidR="001A46B5">
        <w:t>y were</w:t>
      </w:r>
      <w:r w:rsidR="00E41E55">
        <w:t xml:space="preserve"> struggling.</w:t>
      </w:r>
    </w:p>
    <w:p w14:paraId="5A06E78E" w14:textId="40270D54" w:rsidR="00D03FF7" w:rsidRDefault="004043A5" w:rsidP="008A2E1B">
      <w:pPr>
        <w:pStyle w:val="ListParagraph"/>
        <w:numPr>
          <w:ilvl w:val="0"/>
          <w:numId w:val="5"/>
        </w:numPr>
      </w:pPr>
      <w:r>
        <w:t>Parents also felt unsupported and that communication within school systems was poor.</w:t>
      </w:r>
    </w:p>
    <w:p w14:paraId="1ECA509D" w14:textId="77777777" w:rsidR="008A2E1B" w:rsidRDefault="008A2E1B" w:rsidP="008A2E1B">
      <w:pPr>
        <w:pStyle w:val="ListParagraph"/>
      </w:pPr>
    </w:p>
    <w:p w14:paraId="48EC53B9" w14:textId="05844384" w:rsidR="00193B84" w:rsidRDefault="00353F32" w:rsidP="00193B84">
      <w:pPr>
        <w:pStyle w:val="ListParagraph"/>
        <w:numPr>
          <w:ilvl w:val="0"/>
          <w:numId w:val="1"/>
        </w:numPr>
      </w:pPr>
      <w:r>
        <w:t>Enjoyed</w:t>
      </w:r>
      <w:r w:rsidR="00D0709A">
        <w:t xml:space="preserve"> learning</w:t>
      </w:r>
      <w:r>
        <w:t xml:space="preserve"> but recognised it should be at </w:t>
      </w:r>
      <w:r w:rsidR="00763D3F">
        <w:t>their</w:t>
      </w:r>
      <w:r>
        <w:t xml:space="preserve"> own pace</w:t>
      </w:r>
      <w:r w:rsidR="008A2E1B">
        <w:t>:</w:t>
      </w:r>
    </w:p>
    <w:p w14:paraId="595B684A" w14:textId="77777777" w:rsidR="00193B84" w:rsidRDefault="00193B84" w:rsidP="00193B84">
      <w:pPr>
        <w:pStyle w:val="ListParagraph"/>
      </w:pPr>
    </w:p>
    <w:p w14:paraId="7CBB61B3" w14:textId="1D7B4BDA" w:rsidR="00CF42F5" w:rsidRDefault="00193B84" w:rsidP="007B4080">
      <w:pPr>
        <w:pStyle w:val="ListParagraph"/>
        <w:numPr>
          <w:ilvl w:val="0"/>
          <w:numId w:val="2"/>
        </w:numPr>
      </w:pPr>
      <w:r>
        <w:t xml:space="preserve">CYP </w:t>
      </w:r>
      <w:r w:rsidR="005B4624">
        <w:t>explained that it wasn’t the work that they found difficult; they enjoyed learning and enjoyed primary school, but the</w:t>
      </w:r>
      <w:r w:rsidR="00847117">
        <w:t>y struggled with the</w:t>
      </w:r>
      <w:r w:rsidR="005B4624">
        <w:t xml:space="preserve"> environment and methods of learning</w:t>
      </w:r>
      <w:r w:rsidR="00B2474D">
        <w:t xml:space="preserve">. </w:t>
      </w:r>
      <w:r w:rsidR="005B4624">
        <w:t>Often alternative ways of learning</w:t>
      </w:r>
      <w:r w:rsidR="00E42647">
        <w:t xml:space="preserve"> or any adaptions to teaching</w:t>
      </w:r>
      <w:r w:rsidR="005B4624">
        <w:t xml:space="preserve"> were rejected.</w:t>
      </w:r>
    </w:p>
    <w:p w14:paraId="599DA289" w14:textId="5827CBB8" w:rsidR="00DF7F44" w:rsidRPr="00AC4C3F" w:rsidRDefault="00B645C5" w:rsidP="00E0131C">
      <w:pPr>
        <w:pStyle w:val="ListParagraph"/>
        <w:numPr>
          <w:ilvl w:val="0"/>
          <w:numId w:val="2"/>
        </w:numPr>
      </w:pPr>
      <w:r>
        <w:t>CYP stressed that it is important to</w:t>
      </w:r>
      <w:r w:rsidR="005240F2">
        <w:t xml:space="preserve"> look after yourself</w:t>
      </w:r>
      <w:r w:rsidR="009D4D08">
        <w:t xml:space="preserve"> and </w:t>
      </w:r>
      <w:r>
        <w:t xml:space="preserve">remove </w:t>
      </w:r>
      <w:r w:rsidR="009D4D08">
        <w:t>yourself</w:t>
      </w:r>
      <w:r>
        <w:t xml:space="preserve"> from </w:t>
      </w:r>
      <w:r w:rsidR="009D4D08">
        <w:t>a situation that is causing high levels of distress</w:t>
      </w:r>
      <w:r w:rsidR="008924DA">
        <w:t xml:space="preserve"> </w:t>
      </w:r>
      <w:r w:rsidR="007C615F">
        <w:t xml:space="preserve">- </w:t>
      </w:r>
      <w:r>
        <w:t>there is no rush to learning</w:t>
      </w:r>
      <w:r w:rsidR="008924DA">
        <w:t>.</w:t>
      </w:r>
      <w:r w:rsidR="00DF7F44">
        <w:t xml:space="preserve"> They felt that</w:t>
      </w:r>
      <w:r w:rsidR="00353F32">
        <w:t xml:space="preserve"> </w:t>
      </w:r>
      <w:r w:rsidR="00E0131C">
        <w:t xml:space="preserve">they had previously </w:t>
      </w:r>
      <w:r w:rsidR="000E123B">
        <w:t>attend</w:t>
      </w:r>
      <w:r w:rsidR="00E0131C">
        <w:t>ed</w:t>
      </w:r>
      <w:r w:rsidR="000E123B">
        <w:t xml:space="preserve"> school</w:t>
      </w:r>
      <w:r w:rsidR="00E0131C">
        <w:t xml:space="preserve"> to</w:t>
      </w:r>
      <w:r w:rsidR="000E123B">
        <w:t xml:space="preserve"> </w:t>
      </w:r>
      <w:r w:rsidR="00353F32">
        <w:t>please</w:t>
      </w:r>
      <w:r w:rsidR="00E0131C">
        <w:t xml:space="preserve"> </w:t>
      </w:r>
      <w:r w:rsidR="00353F32">
        <w:t>others</w:t>
      </w:r>
      <w:r w:rsidR="000E123B">
        <w:t xml:space="preserve">, but </w:t>
      </w:r>
      <w:r w:rsidR="00E0131C">
        <w:t>in</w:t>
      </w:r>
      <w:r w:rsidR="000E123B">
        <w:t xml:space="preserve"> doing so </w:t>
      </w:r>
      <w:r w:rsidR="00BC1DD8">
        <w:t xml:space="preserve">hadn’t put </w:t>
      </w:r>
      <w:r w:rsidR="000E123B">
        <w:t>themselves first.</w:t>
      </w:r>
    </w:p>
    <w:sectPr w:rsidR="00DF7F44" w:rsidRPr="00AC4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7988" w14:textId="77777777" w:rsidR="00AD6333" w:rsidRDefault="00AD6333" w:rsidP="00AD6333">
      <w:pPr>
        <w:spacing w:after="0" w:line="240" w:lineRule="auto"/>
      </w:pPr>
      <w:r>
        <w:separator/>
      </w:r>
    </w:p>
  </w:endnote>
  <w:endnote w:type="continuationSeparator" w:id="0">
    <w:p w14:paraId="1C5F017A" w14:textId="77777777" w:rsidR="00AD6333" w:rsidRDefault="00AD6333" w:rsidP="00AD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9A03" w14:textId="77777777" w:rsidR="00AD6333" w:rsidRDefault="00AD6333" w:rsidP="00AD6333">
      <w:pPr>
        <w:spacing w:after="0" w:line="240" w:lineRule="auto"/>
      </w:pPr>
      <w:r>
        <w:separator/>
      </w:r>
    </w:p>
  </w:footnote>
  <w:footnote w:type="continuationSeparator" w:id="0">
    <w:p w14:paraId="3A573319" w14:textId="77777777" w:rsidR="00AD6333" w:rsidRDefault="00AD6333" w:rsidP="00AD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633"/>
    <w:multiLevelType w:val="hybridMultilevel"/>
    <w:tmpl w:val="A810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D0E"/>
    <w:multiLevelType w:val="hybridMultilevel"/>
    <w:tmpl w:val="F6F4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193E"/>
    <w:multiLevelType w:val="hybridMultilevel"/>
    <w:tmpl w:val="113E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1803"/>
    <w:multiLevelType w:val="hybridMultilevel"/>
    <w:tmpl w:val="CC9034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610AE2"/>
    <w:multiLevelType w:val="hybridMultilevel"/>
    <w:tmpl w:val="26F27F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3F"/>
    <w:rsid w:val="00042C76"/>
    <w:rsid w:val="0006049B"/>
    <w:rsid w:val="00072D6C"/>
    <w:rsid w:val="000A5AEE"/>
    <w:rsid w:val="000A760D"/>
    <w:rsid w:val="000C1BB3"/>
    <w:rsid w:val="000E123B"/>
    <w:rsid w:val="00193B84"/>
    <w:rsid w:val="001A46B5"/>
    <w:rsid w:val="001C7030"/>
    <w:rsid w:val="001D5EE6"/>
    <w:rsid w:val="00200565"/>
    <w:rsid w:val="0020778B"/>
    <w:rsid w:val="002E3899"/>
    <w:rsid w:val="00330FCB"/>
    <w:rsid w:val="00353F32"/>
    <w:rsid w:val="003576E5"/>
    <w:rsid w:val="00372605"/>
    <w:rsid w:val="003C524F"/>
    <w:rsid w:val="003E7102"/>
    <w:rsid w:val="004043A5"/>
    <w:rsid w:val="00450DCD"/>
    <w:rsid w:val="00476FF0"/>
    <w:rsid w:val="0049035B"/>
    <w:rsid w:val="00513B82"/>
    <w:rsid w:val="005240F2"/>
    <w:rsid w:val="00540502"/>
    <w:rsid w:val="00570ADB"/>
    <w:rsid w:val="005954D8"/>
    <w:rsid w:val="005B4624"/>
    <w:rsid w:val="005D00F6"/>
    <w:rsid w:val="005D79A1"/>
    <w:rsid w:val="005F3094"/>
    <w:rsid w:val="00606CE3"/>
    <w:rsid w:val="006403ED"/>
    <w:rsid w:val="00652981"/>
    <w:rsid w:val="006C58D4"/>
    <w:rsid w:val="00763D3F"/>
    <w:rsid w:val="007714AE"/>
    <w:rsid w:val="00772622"/>
    <w:rsid w:val="00777A24"/>
    <w:rsid w:val="007B4080"/>
    <w:rsid w:val="007C615F"/>
    <w:rsid w:val="007D5403"/>
    <w:rsid w:val="007E443A"/>
    <w:rsid w:val="00804308"/>
    <w:rsid w:val="00843578"/>
    <w:rsid w:val="00847117"/>
    <w:rsid w:val="00880B77"/>
    <w:rsid w:val="008910F2"/>
    <w:rsid w:val="008924DA"/>
    <w:rsid w:val="008A2E1B"/>
    <w:rsid w:val="008B1F09"/>
    <w:rsid w:val="00933DF3"/>
    <w:rsid w:val="00970AC2"/>
    <w:rsid w:val="009B7520"/>
    <w:rsid w:val="009D1CD6"/>
    <w:rsid w:val="009D4D08"/>
    <w:rsid w:val="009F0B65"/>
    <w:rsid w:val="00A0363A"/>
    <w:rsid w:val="00A4004B"/>
    <w:rsid w:val="00AC4C3F"/>
    <w:rsid w:val="00AD6333"/>
    <w:rsid w:val="00B2474D"/>
    <w:rsid w:val="00B645C5"/>
    <w:rsid w:val="00BB4AF4"/>
    <w:rsid w:val="00BC1DD8"/>
    <w:rsid w:val="00C35630"/>
    <w:rsid w:val="00CF42F5"/>
    <w:rsid w:val="00D03FF7"/>
    <w:rsid w:val="00D04AA3"/>
    <w:rsid w:val="00D0709A"/>
    <w:rsid w:val="00D42C39"/>
    <w:rsid w:val="00D96118"/>
    <w:rsid w:val="00D979A4"/>
    <w:rsid w:val="00DF7F44"/>
    <w:rsid w:val="00E0131C"/>
    <w:rsid w:val="00E150B7"/>
    <w:rsid w:val="00E3034A"/>
    <w:rsid w:val="00E3321F"/>
    <w:rsid w:val="00E41E55"/>
    <w:rsid w:val="00E42647"/>
    <w:rsid w:val="00E60A43"/>
    <w:rsid w:val="00E65810"/>
    <w:rsid w:val="00EF21E8"/>
    <w:rsid w:val="00F627C8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CDD3"/>
  <w15:chartTrackingRefBased/>
  <w15:docId w15:val="{FB2A39CF-843E-48ED-9960-A6BD8877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33"/>
  </w:style>
  <w:style w:type="paragraph" w:styleId="Footer">
    <w:name w:val="footer"/>
    <w:basedOn w:val="Normal"/>
    <w:link w:val="FooterChar"/>
    <w:uiPriority w:val="99"/>
    <w:unhideWhenUsed/>
    <w:rsid w:val="00AD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1705</Characters>
  <Application>Microsoft Office Word</Application>
  <DocSecurity>0</DocSecurity>
  <Lines>14</Lines>
  <Paragraphs>3</Paragraphs>
  <ScaleCrop>false</ScaleCrop>
  <Company>Milton Keynes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Lauren Stothard</cp:lastModifiedBy>
  <cp:revision>86</cp:revision>
  <dcterms:created xsi:type="dcterms:W3CDTF">2023-01-16T13:42:00Z</dcterms:created>
  <dcterms:modified xsi:type="dcterms:W3CDTF">2023-02-14T12:21:00Z</dcterms:modified>
</cp:coreProperties>
</file>